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D" w:rsidRDefault="00A7250D" w:rsidP="00356B44">
      <w:pPr>
        <w:ind w:left="3972" w:firstLine="708"/>
        <w:rPr>
          <w:sz w:val="24"/>
        </w:rPr>
      </w:pPr>
      <w:r>
        <w:rPr>
          <w:sz w:val="24"/>
        </w:rPr>
        <w:t>Додаток 1</w:t>
      </w:r>
    </w:p>
    <w:p w:rsidR="00A7250D" w:rsidRDefault="00A7250D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7250D" w:rsidRDefault="00A7250D" w:rsidP="00AE6A01">
      <w:pPr>
        <w:ind w:left="4680"/>
        <w:jc w:val="left"/>
        <w:rPr>
          <w:sz w:val="24"/>
        </w:rPr>
      </w:pPr>
      <w:r>
        <w:rPr>
          <w:sz w:val="24"/>
        </w:rPr>
        <w:t>ЗАТВЕРДЖЕНО</w:t>
      </w:r>
    </w:p>
    <w:p w:rsidR="00A7250D" w:rsidRDefault="00A7250D" w:rsidP="00AE6A01">
      <w:pPr>
        <w:ind w:left="4680"/>
        <w:jc w:val="left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Черкаської обласної прокуратури </w:t>
      </w:r>
    </w:p>
    <w:p w:rsidR="00A7250D" w:rsidRPr="00DA09B7" w:rsidRDefault="00A7250D" w:rsidP="00AE6A01">
      <w:pPr>
        <w:ind w:left="4680"/>
        <w:jc w:val="left"/>
        <w:rPr>
          <w:b/>
          <w:sz w:val="12"/>
          <w:szCs w:val="12"/>
        </w:rPr>
      </w:pPr>
      <w:r>
        <w:rPr>
          <w:sz w:val="24"/>
        </w:rPr>
        <w:t>від 27 жовтня 2020 року № 594 к</w:t>
      </w:r>
    </w:p>
    <w:p w:rsidR="00A7250D" w:rsidRDefault="00A7250D" w:rsidP="00E74152">
      <w:pPr>
        <w:rPr>
          <w:b/>
          <w:sz w:val="24"/>
        </w:rPr>
      </w:pPr>
    </w:p>
    <w:p w:rsidR="00A7250D" w:rsidRDefault="00A7250D" w:rsidP="00E74152">
      <w:pPr>
        <w:rPr>
          <w:b/>
          <w:sz w:val="24"/>
        </w:rPr>
      </w:pPr>
    </w:p>
    <w:p w:rsidR="00A7250D" w:rsidRDefault="00A7250D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7250D" w:rsidRDefault="00A7250D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A7250D" w:rsidRPr="002B0738" w:rsidRDefault="00A7250D" w:rsidP="00A3350A">
      <w:pPr>
        <w:jc w:val="center"/>
        <w:rPr>
          <w:b/>
          <w:sz w:val="24"/>
          <w:szCs w:val="24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55"/>
        <w:gridCol w:w="6559"/>
      </w:tblGrid>
      <w:tr w:rsidR="00A7250D" w:rsidTr="00E74152">
        <w:trPr>
          <w:trHeight w:val="360"/>
        </w:trPr>
        <w:tc>
          <w:tcPr>
            <w:tcW w:w="3330" w:type="dxa"/>
            <w:gridSpan w:val="2"/>
          </w:tcPr>
          <w:p w:rsidR="00A7250D" w:rsidRPr="00356B44" w:rsidRDefault="00A7250D" w:rsidP="00356B44">
            <w:pPr>
              <w:rPr>
                <w:sz w:val="24"/>
              </w:rPr>
            </w:pPr>
            <w:r w:rsidRPr="00356B44">
              <w:rPr>
                <w:sz w:val="24"/>
              </w:rPr>
              <w:t xml:space="preserve">Назва та категорія посади, стосовно якої прийнято рішення про необхідність призначення </w:t>
            </w:r>
          </w:p>
        </w:tc>
        <w:tc>
          <w:tcPr>
            <w:tcW w:w="6559" w:type="dxa"/>
          </w:tcPr>
          <w:p w:rsidR="00A7250D" w:rsidRPr="00356B44" w:rsidRDefault="00A7250D" w:rsidP="00356B44">
            <w:pPr>
              <w:rPr>
                <w:sz w:val="24"/>
              </w:rPr>
            </w:pPr>
            <w:r>
              <w:rPr>
                <w:sz w:val="24"/>
                <w:szCs w:val="24"/>
                <w:lang w:eastAsia="uk-UA"/>
              </w:rPr>
              <w:t xml:space="preserve">головний спеціаліст </w:t>
            </w:r>
            <w:r w:rsidRPr="00356B44">
              <w:rPr>
                <w:sz w:val="24"/>
                <w:szCs w:val="24"/>
                <w:lang w:eastAsia="uk-UA"/>
              </w:rPr>
              <w:t>відділу матеріально-технічного забезпечення та соціально-побутових потреб Черкаської об</w:t>
            </w:r>
            <w:r>
              <w:rPr>
                <w:sz w:val="24"/>
                <w:szCs w:val="24"/>
                <w:lang w:eastAsia="uk-UA"/>
              </w:rPr>
              <w:t>ласної прокуратури (категорія «В</w:t>
            </w:r>
            <w:r w:rsidRPr="00356B44">
              <w:rPr>
                <w:sz w:val="24"/>
                <w:szCs w:val="24"/>
                <w:lang w:eastAsia="uk-UA"/>
              </w:rPr>
              <w:t>»)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9889" w:type="dxa"/>
            <w:gridSpan w:val="3"/>
            <w:vAlign w:val="center"/>
          </w:tcPr>
          <w:p w:rsidR="00A7250D" w:rsidRPr="00FB1754" w:rsidRDefault="00A7250D" w:rsidP="00356B44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7250D" w:rsidRPr="00FB1754" w:rsidRDefault="00A7250D" w:rsidP="00356B4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250D" w:rsidRPr="00FB1754" w:rsidTr="00E74152">
        <w:tblPrEx>
          <w:tblLook w:val="00A0"/>
        </w:tblPrEx>
        <w:trPr>
          <w:trHeight w:val="405"/>
        </w:trPr>
        <w:tc>
          <w:tcPr>
            <w:tcW w:w="3330" w:type="dxa"/>
            <w:gridSpan w:val="2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9" w:type="dxa"/>
          </w:tcPr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A35F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A35F40">
              <w:rPr>
                <w:sz w:val="24"/>
                <w:szCs w:val="24"/>
              </w:rPr>
              <w:t>забезпечення проведення процедур закупівель згідно із Законом України «Про публічні закупівлі». Участь у підготовці договорів з учасниками-переможцями торгів та з постачальниками на проведення робіт та придбання товарів і послуг в межах компетенції відділу.;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A35F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п</w:t>
            </w:r>
            <w:r w:rsidRPr="00A35F40">
              <w:rPr>
                <w:sz w:val="24"/>
                <w:szCs w:val="24"/>
              </w:rPr>
              <w:t>ідготовка, оформлення та оприлюднення на веб-порталі Уповноваженого органу з питань закупівель річного плану закупівель, додатків до річного плану, оголошень, протоколів, документації, звітів та інших документів щодо проведення публічних закупівель.</w:t>
            </w:r>
            <w:r w:rsidRPr="00A35F40">
              <w:rPr>
                <w:kern w:val="16"/>
                <w:sz w:val="24"/>
                <w:szCs w:val="24"/>
              </w:rPr>
              <w:t>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A35F40">
              <w:rPr>
                <w:kern w:val="16"/>
                <w:sz w:val="24"/>
                <w:szCs w:val="24"/>
              </w:rPr>
              <w:t xml:space="preserve">- </w:t>
            </w:r>
            <w:r>
              <w:rPr>
                <w:kern w:val="16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з</w:t>
            </w:r>
            <w:r w:rsidRPr="00A35F40">
              <w:rPr>
                <w:sz w:val="24"/>
                <w:szCs w:val="24"/>
              </w:rPr>
              <w:t>дійснення участі в організації та проведенні торгів</w:t>
            </w:r>
            <w:r w:rsidRPr="00A35F40">
              <w:rPr>
                <w:kern w:val="16"/>
                <w:sz w:val="24"/>
                <w:szCs w:val="24"/>
              </w:rPr>
              <w:t>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A35F40">
              <w:rPr>
                <w:kern w:val="16"/>
                <w:sz w:val="24"/>
                <w:szCs w:val="24"/>
              </w:rPr>
              <w:t xml:space="preserve">- </w:t>
            </w:r>
            <w:r>
              <w:rPr>
                <w:kern w:val="16"/>
                <w:sz w:val="24"/>
                <w:szCs w:val="24"/>
              </w:rPr>
              <w:t>п</w:t>
            </w:r>
            <w:r w:rsidRPr="00A35F40">
              <w:rPr>
                <w:sz w:val="24"/>
                <w:szCs w:val="24"/>
              </w:rPr>
              <w:t>ідготовка проектів наказів та інших організаційно-розпорядчих документів з питань діяльності відділу;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A35F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A35F40">
              <w:rPr>
                <w:sz w:val="24"/>
                <w:szCs w:val="24"/>
              </w:rPr>
              <w:t>ідготовка інформаційно-аналітичних матеріалів, статистичної та іншої інформації щодо діяльності відділу, проектів відповідей на звернення та запити, що надійшли до нього на розгляд</w:t>
            </w:r>
            <w:r w:rsidRPr="00A35F40">
              <w:rPr>
                <w:kern w:val="16"/>
                <w:sz w:val="24"/>
                <w:szCs w:val="24"/>
              </w:rPr>
              <w:t>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A35F40">
              <w:rPr>
                <w:kern w:val="16"/>
                <w:sz w:val="24"/>
                <w:szCs w:val="24"/>
              </w:rPr>
              <w:t>-</w:t>
            </w:r>
            <w:r>
              <w:rPr>
                <w:kern w:val="16"/>
                <w:sz w:val="24"/>
                <w:szCs w:val="24"/>
              </w:rPr>
              <w:t xml:space="preserve">   </w:t>
            </w:r>
            <w:r w:rsidRPr="00A35F40">
              <w:rPr>
                <w:kern w:val="16"/>
                <w:sz w:val="24"/>
                <w:szCs w:val="24"/>
              </w:rPr>
              <w:t xml:space="preserve"> </w:t>
            </w:r>
            <w:r>
              <w:rPr>
                <w:kern w:val="16"/>
                <w:sz w:val="24"/>
                <w:szCs w:val="24"/>
              </w:rPr>
              <w:t>о</w:t>
            </w:r>
            <w:r w:rsidRPr="00A35F40">
              <w:rPr>
                <w:sz w:val="24"/>
                <w:szCs w:val="24"/>
              </w:rPr>
              <w:t>формлення та видача подорожніх листів водіям відділу</w:t>
            </w:r>
            <w:r w:rsidRPr="00A35F40">
              <w:rPr>
                <w:kern w:val="16"/>
                <w:sz w:val="24"/>
                <w:szCs w:val="24"/>
              </w:rPr>
              <w:t>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A35F40">
              <w:rPr>
                <w:kern w:val="16"/>
                <w:sz w:val="24"/>
                <w:szCs w:val="24"/>
              </w:rPr>
              <w:t>-</w:t>
            </w:r>
            <w:r w:rsidRPr="00A35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35F40">
              <w:rPr>
                <w:sz w:val="24"/>
                <w:szCs w:val="24"/>
              </w:rPr>
              <w:t>дійснення обліку та систематизації документів і матеріалів, ведення номенклатурних справ відділу;</w:t>
            </w:r>
          </w:p>
          <w:p w:rsidR="00A7250D" w:rsidRPr="00A35F40" w:rsidRDefault="00A7250D" w:rsidP="00356B44">
            <w:pPr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A35F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о</w:t>
            </w:r>
            <w:r w:rsidRPr="00A35F40">
              <w:rPr>
                <w:sz w:val="24"/>
                <w:szCs w:val="24"/>
              </w:rPr>
              <w:t>працювання документів з обмеженим доступом</w:t>
            </w:r>
            <w:r w:rsidRPr="00A35F40">
              <w:rPr>
                <w:kern w:val="16"/>
                <w:sz w:val="24"/>
                <w:szCs w:val="24"/>
              </w:rPr>
              <w:t>;</w:t>
            </w:r>
          </w:p>
          <w:p w:rsidR="00A7250D" w:rsidRPr="003F1187" w:rsidRDefault="00A7250D" w:rsidP="004F3F20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A35F40">
              <w:rPr>
                <w:kern w:val="16"/>
                <w:sz w:val="24"/>
                <w:szCs w:val="24"/>
              </w:rPr>
              <w:t>-</w:t>
            </w:r>
            <w:r w:rsidRPr="00A35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в</w:t>
            </w:r>
            <w:r w:rsidRPr="00A35F40">
              <w:rPr>
                <w:sz w:val="24"/>
                <w:szCs w:val="24"/>
              </w:rPr>
              <w:t>иконання інших службових доручень начальника відділу та керівництва обласної прокуратури.</w:t>
            </w:r>
          </w:p>
        </w:tc>
      </w:tr>
      <w:tr w:rsidR="00A7250D" w:rsidRPr="00FB1754" w:rsidTr="00E74152">
        <w:tblPrEx>
          <w:tblLook w:val="00A0"/>
        </w:tblPrEx>
        <w:trPr>
          <w:trHeight w:val="880"/>
        </w:trPr>
        <w:tc>
          <w:tcPr>
            <w:tcW w:w="3330" w:type="dxa"/>
            <w:gridSpan w:val="2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від 18.01.2017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A7250D" w:rsidRPr="00E93DCC" w:rsidRDefault="00A7250D" w:rsidP="00356B44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7250D" w:rsidRPr="00E93DCC" w:rsidRDefault="00A7250D" w:rsidP="00356B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A7250D" w:rsidRDefault="00A7250D" w:rsidP="004F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A7250D" w:rsidRPr="003F1187" w:rsidRDefault="00A7250D" w:rsidP="004F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A7250D" w:rsidRPr="00E93DCC" w:rsidRDefault="00A7250D" w:rsidP="00356B44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9" w:type="dxa"/>
          </w:tcPr>
          <w:p w:rsidR="00A7250D" w:rsidRDefault="00A7250D" w:rsidP="004F3F20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7250D" w:rsidRPr="002F074F" w:rsidRDefault="00A7250D" w:rsidP="004F3F2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коронавірусом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A7250D" w:rsidRPr="002F074F" w:rsidRDefault="00A7250D" w:rsidP="004F3F2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A7250D" w:rsidRPr="00AE096C" w:rsidRDefault="00A7250D" w:rsidP="004F3F2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A7250D" w:rsidRDefault="00A7250D" w:rsidP="004F3F20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15 год. 45 хв. 30 жовтня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НАДС </w:t>
            </w:r>
            <w:r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A7250D" w:rsidRPr="00246BF9" w:rsidRDefault="00A7250D" w:rsidP="004F3F20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3330" w:type="dxa"/>
            <w:gridSpan w:val="2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4"/>
                <w:szCs w:val="24"/>
              </w:rPr>
              <w:t>добору</w:t>
            </w:r>
          </w:p>
        </w:tc>
        <w:tc>
          <w:tcPr>
            <w:tcW w:w="6559" w:type="dxa"/>
          </w:tcPr>
          <w:p w:rsidR="00A7250D" w:rsidRDefault="00A7250D" w:rsidP="00356B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Гіндик Альона Миколаївна (0472-37-71-88)</w:t>
            </w:r>
          </w:p>
          <w:p w:rsidR="00A7250D" w:rsidRPr="005D1F99" w:rsidRDefault="00A7250D" w:rsidP="00356B44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A7250D" w:rsidRPr="00E93DCC" w:rsidRDefault="00A7250D" w:rsidP="00356B44">
            <w:pPr>
              <w:rPr>
                <w:sz w:val="24"/>
                <w:szCs w:val="24"/>
              </w:rPr>
            </w:pPr>
          </w:p>
        </w:tc>
      </w:tr>
      <w:tr w:rsidR="00A7250D" w:rsidRPr="00FB1754" w:rsidTr="00E74152">
        <w:tblPrEx>
          <w:tblLook w:val="00A0"/>
        </w:tblPrEx>
        <w:tc>
          <w:tcPr>
            <w:tcW w:w="9889" w:type="dxa"/>
            <w:gridSpan w:val="3"/>
          </w:tcPr>
          <w:p w:rsidR="00A7250D" w:rsidRPr="00E93DCC" w:rsidRDefault="00A7250D" w:rsidP="00356B44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67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A7250D" w:rsidRDefault="00A7250D" w:rsidP="0029493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A7250D" w:rsidRPr="00C213E1" w:rsidRDefault="00A7250D" w:rsidP="00294932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A7250D" w:rsidRPr="00FB1754" w:rsidTr="00E74152">
        <w:tblPrEx>
          <w:tblLook w:val="00A0"/>
        </w:tblPrEx>
        <w:tc>
          <w:tcPr>
            <w:tcW w:w="67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A7250D" w:rsidRPr="00E93DCC" w:rsidRDefault="00A7250D" w:rsidP="00044686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A7250D" w:rsidRPr="00FB1754" w:rsidTr="00E74152">
        <w:tblPrEx>
          <w:tblLook w:val="00A0"/>
        </w:tblPrEx>
        <w:trPr>
          <w:trHeight w:val="723"/>
        </w:trPr>
        <w:tc>
          <w:tcPr>
            <w:tcW w:w="67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A7250D" w:rsidRPr="00E93DCC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A7250D" w:rsidRPr="00243317" w:rsidRDefault="00A7250D" w:rsidP="00356B44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A7250D" w:rsidRPr="00E93DCC" w:rsidRDefault="00A7250D" w:rsidP="00044686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7250D" w:rsidRDefault="00A7250D" w:rsidP="00A3350A"/>
    <w:sectPr w:rsidR="00A7250D" w:rsidSect="00E74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44686"/>
    <w:rsid w:val="000622A6"/>
    <w:rsid w:val="0009626C"/>
    <w:rsid w:val="000F3990"/>
    <w:rsid w:val="00185767"/>
    <w:rsid w:val="00220F81"/>
    <w:rsid w:val="002262D7"/>
    <w:rsid w:val="00243317"/>
    <w:rsid w:val="00246BF9"/>
    <w:rsid w:val="00294932"/>
    <w:rsid w:val="002B0738"/>
    <w:rsid w:val="002C10F1"/>
    <w:rsid w:val="002D68D7"/>
    <w:rsid w:val="002F074F"/>
    <w:rsid w:val="00311057"/>
    <w:rsid w:val="00356B44"/>
    <w:rsid w:val="00374802"/>
    <w:rsid w:val="003C5175"/>
    <w:rsid w:val="003F1187"/>
    <w:rsid w:val="004130CE"/>
    <w:rsid w:val="00470CAF"/>
    <w:rsid w:val="004A6778"/>
    <w:rsid w:val="004F3F20"/>
    <w:rsid w:val="005D1F99"/>
    <w:rsid w:val="005D7330"/>
    <w:rsid w:val="005E34CC"/>
    <w:rsid w:val="005F2AE6"/>
    <w:rsid w:val="006771B3"/>
    <w:rsid w:val="006C6958"/>
    <w:rsid w:val="00723B64"/>
    <w:rsid w:val="007469AB"/>
    <w:rsid w:val="00830FDF"/>
    <w:rsid w:val="0089739A"/>
    <w:rsid w:val="008D4AEC"/>
    <w:rsid w:val="00965443"/>
    <w:rsid w:val="00993A6B"/>
    <w:rsid w:val="009D6BC9"/>
    <w:rsid w:val="009E630A"/>
    <w:rsid w:val="00A17240"/>
    <w:rsid w:val="00A3323C"/>
    <w:rsid w:val="00A3350A"/>
    <w:rsid w:val="00A35F40"/>
    <w:rsid w:val="00A51050"/>
    <w:rsid w:val="00A7250D"/>
    <w:rsid w:val="00A91049"/>
    <w:rsid w:val="00AB62EF"/>
    <w:rsid w:val="00AE096C"/>
    <w:rsid w:val="00AE6A01"/>
    <w:rsid w:val="00B20A1B"/>
    <w:rsid w:val="00B51066"/>
    <w:rsid w:val="00B53B14"/>
    <w:rsid w:val="00B91971"/>
    <w:rsid w:val="00BB330E"/>
    <w:rsid w:val="00BD3F61"/>
    <w:rsid w:val="00BD644A"/>
    <w:rsid w:val="00C213E1"/>
    <w:rsid w:val="00CC2A24"/>
    <w:rsid w:val="00CE1BDF"/>
    <w:rsid w:val="00D66279"/>
    <w:rsid w:val="00D830D9"/>
    <w:rsid w:val="00D85EED"/>
    <w:rsid w:val="00DA09B7"/>
    <w:rsid w:val="00E003C3"/>
    <w:rsid w:val="00E33BC9"/>
    <w:rsid w:val="00E74152"/>
    <w:rsid w:val="00E93DCC"/>
    <w:rsid w:val="00EA691F"/>
    <w:rsid w:val="00EB3C7E"/>
    <w:rsid w:val="00ED761C"/>
    <w:rsid w:val="00EE78D2"/>
    <w:rsid w:val="00F14B80"/>
    <w:rsid w:val="00FA6B6D"/>
    <w:rsid w:val="00FB1754"/>
    <w:rsid w:val="00FB360B"/>
    <w:rsid w:val="00FC25FC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styleId="HTMLCite">
    <w:name w:val="HTML Cite"/>
    <w:basedOn w:val="DefaultParagraphFont"/>
    <w:uiPriority w:val="99"/>
    <w:semiHidden/>
    <w:rsid w:val="00ED761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B51066"/>
    <w:pPr>
      <w:widowControl w:val="0"/>
      <w:spacing w:after="120"/>
      <w:jc w:val="left"/>
    </w:pPr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066"/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1">
    <w:name w:val="Знак Знак1"/>
    <w:uiPriority w:val="99"/>
    <w:rsid w:val="00B51066"/>
    <w:rPr>
      <w:rFonts w:ascii="Courier New" w:hAnsi="Courier New"/>
      <w:color w:val="000000"/>
      <w:sz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356B44"/>
    <w:pPr>
      <w:ind w:left="720"/>
      <w:contextualSpacing/>
    </w:pPr>
  </w:style>
  <w:style w:type="paragraph" w:styleId="NormalWeb">
    <w:name w:val="Normal (Web)"/>
    <w:basedOn w:val="Normal"/>
    <w:uiPriority w:val="99"/>
    <w:rsid w:val="000622A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2643</Words>
  <Characters>1507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cp:lastPrinted>2020-10-27T14:01:00Z</cp:lastPrinted>
  <dcterms:created xsi:type="dcterms:W3CDTF">2020-09-15T10:11:00Z</dcterms:created>
  <dcterms:modified xsi:type="dcterms:W3CDTF">2020-10-27T14:02:00Z</dcterms:modified>
</cp:coreProperties>
</file>